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8044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0448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8044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4CAA" w:rsidRPr="006D143E" w:rsidRDefault="0081254A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143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1303E">
        <w:rPr>
          <w:rFonts w:ascii="Times New Roman" w:hAnsi="Times New Roman" w:cs="Times New Roman"/>
          <w:sz w:val="28"/>
          <w:szCs w:val="28"/>
          <w:lang w:val="uk-UA"/>
        </w:rPr>
        <w:t>рекомендацію до друку</w:t>
      </w:r>
    </w:p>
    <w:p w:rsidR="00E73944" w:rsidRPr="006D143E" w:rsidRDefault="00E73944" w:rsidP="00E7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3254" w:rsidRPr="00B33254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68044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відділу з питань інтелектуальної власності Блах </w:t>
      </w:r>
      <w:proofErr w:type="spellStart"/>
      <w:r w:rsidR="00680448">
        <w:rPr>
          <w:rFonts w:ascii="Times New Roman" w:hAnsi="Times New Roman" w:cs="Times New Roman"/>
          <w:sz w:val="28"/>
          <w:szCs w:val="28"/>
          <w:lang w:val="uk-UA"/>
        </w:rPr>
        <w:t>В.С</w:t>
      </w:r>
      <w:proofErr w:type="spellEnd"/>
      <w:r w:rsidR="006804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035A" w:rsidRPr="00B332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3254" w:rsidRPr="00B33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3254">
        <w:rPr>
          <w:rFonts w:ascii="Times New Roman" w:hAnsi="Times New Roman" w:cs="Times New Roman"/>
          <w:sz w:val="28"/>
          <w:szCs w:val="28"/>
          <w:lang w:val="uk-UA"/>
        </w:rPr>
        <w:t>керівника навчальн</w:t>
      </w:r>
      <w:r w:rsidR="00680448">
        <w:rPr>
          <w:rFonts w:ascii="Times New Roman" w:hAnsi="Times New Roman" w:cs="Times New Roman"/>
          <w:sz w:val="28"/>
          <w:szCs w:val="28"/>
          <w:lang w:val="uk-UA"/>
        </w:rPr>
        <w:t>о-методичного відділу Полякової </w:t>
      </w:r>
      <w:proofErr w:type="spellStart"/>
      <w:r w:rsidR="00B33254">
        <w:rPr>
          <w:rFonts w:ascii="Times New Roman" w:hAnsi="Times New Roman" w:cs="Times New Roman"/>
          <w:sz w:val="28"/>
          <w:szCs w:val="28"/>
          <w:lang w:val="uk-UA"/>
        </w:rPr>
        <w:t>Г.М</w:t>
      </w:r>
      <w:proofErr w:type="spellEnd"/>
      <w:r w:rsidR="00B332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D130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680448" w:rsidRPr="00B90B33" w:rsidRDefault="00680448" w:rsidP="00680448">
      <w:pPr>
        <w:pStyle w:val="a3"/>
        <w:numPr>
          <w:ilvl w:val="1"/>
          <w:numId w:val="9"/>
        </w:numPr>
        <w:tabs>
          <w:tab w:val="clear" w:pos="4755"/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>Рекомендувати до друку наукові праці:</w:t>
      </w:r>
    </w:p>
    <w:p w:rsidR="00680448" w:rsidRPr="00B90B33" w:rsidRDefault="00680448" w:rsidP="00680448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>м</w:t>
      </w:r>
      <w:r w:rsidRPr="00B90B33">
        <w:rPr>
          <w:rFonts w:ascii="Times New Roman" w:hAnsi="Times New Roman"/>
          <w:iCs/>
          <w:sz w:val="28"/>
          <w:szCs w:val="28"/>
          <w:lang w:val="uk-UA"/>
        </w:rPr>
        <w:t>онографію</w:t>
      </w:r>
      <w:r w:rsidRPr="00B90B33">
        <w:rPr>
          <w:rFonts w:ascii="Times New Roman" w:hAnsi="Times New Roman"/>
          <w:sz w:val="28"/>
          <w:szCs w:val="28"/>
          <w:lang w:val="uk-UA"/>
        </w:rPr>
        <w:t xml:space="preserve"> «Семіотична природа художнього порівняння» (автор –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Просяннікова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Я.М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. Рецензенти: Бондаренко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Є.В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. – доктор філологічних наук, професор, професор кафедри англійської філології Харківського національного університету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ім.В.Н.Каразіна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Бєлєхова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Л.І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. – доктор філологічних наук, професор, професор кафедри англійської мови та методики її викладання Херсонського державного університету; Мороз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О.Л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. – кандидат філологічних наук, доцент, доцент кафедри англійської мови в судноводінні Херсонської державної морської академії) </w:t>
      </w:r>
      <w:r w:rsidRPr="00B90B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 кошти автора</w:t>
      </w:r>
      <w:r w:rsidRPr="00B90B33">
        <w:rPr>
          <w:rFonts w:ascii="Times New Roman" w:hAnsi="Times New Roman"/>
          <w:sz w:val="28"/>
          <w:szCs w:val="28"/>
          <w:lang w:val="uk-UA"/>
        </w:rPr>
        <w:t>;</w:t>
      </w:r>
    </w:p>
    <w:p w:rsidR="00680448" w:rsidRPr="00B90B33" w:rsidRDefault="00680448" w:rsidP="00680448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>м</w:t>
      </w:r>
      <w:r w:rsidRPr="00B90B33">
        <w:rPr>
          <w:rFonts w:ascii="Times New Roman" w:hAnsi="Times New Roman"/>
          <w:iCs/>
          <w:sz w:val="28"/>
          <w:szCs w:val="28"/>
          <w:lang w:val="uk-UA"/>
        </w:rPr>
        <w:t>онографію</w:t>
      </w:r>
      <w:r w:rsidRPr="00B90B33">
        <w:rPr>
          <w:rFonts w:ascii="Times New Roman" w:hAnsi="Times New Roman"/>
          <w:sz w:val="28"/>
          <w:szCs w:val="28"/>
          <w:lang w:val="uk-UA"/>
        </w:rPr>
        <w:t xml:space="preserve"> «Метаморфоза й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образотворення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когнітивно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-семіотичні нариси» (автори –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Москвичова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О.А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., Суворова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Т.М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>. Рецензенти: Воробйова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О.П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. – доктор філологічних наук, професор, завідувач кафедри англійської філології і філософії мови імені професора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О.М.Мороховського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 Київського національного лінгвістичного університету;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Ніконова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В.Г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. – доктор філологічних наук, професор, завідувач кафедри англійської філології і перекладу факультету перекладачів Київського національного лінгвістичного університету; Олексенко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В.П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. – доктор філологічних наук, професор, декан факультету філології та журналістики Херсонського державного університету) </w:t>
      </w:r>
      <w:r w:rsidRPr="00B90B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 кошти авторів</w:t>
      </w:r>
      <w:r w:rsidRPr="00B90B33">
        <w:rPr>
          <w:rFonts w:ascii="Times New Roman" w:hAnsi="Times New Roman"/>
          <w:sz w:val="28"/>
          <w:szCs w:val="28"/>
          <w:lang w:val="uk-UA"/>
        </w:rPr>
        <w:t>;</w:t>
      </w:r>
    </w:p>
    <w:p w:rsidR="00680448" w:rsidRPr="00B90B33" w:rsidRDefault="00680448" w:rsidP="00680448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>м</w:t>
      </w:r>
      <w:r w:rsidRPr="00B90B33">
        <w:rPr>
          <w:rFonts w:ascii="Times New Roman" w:hAnsi="Times New Roman"/>
          <w:iCs/>
          <w:sz w:val="28"/>
          <w:szCs w:val="28"/>
          <w:lang w:val="uk-UA"/>
        </w:rPr>
        <w:t>онографію</w:t>
      </w:r>
      <w:r w:rsidRPr="00B90B3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B90B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Проблеми та перспективи самодостатнього розвитку транспортно-комунікативної системи України» </w:t>
      </w:r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>Transport</w:t>
      </w:r>
      <w:proofErr w:type="spellEnd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>and</w:t>
      </w:r>
      <w:proofErr w:type="spellEnd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>communication</w:t>
      </w:r>
      <w:proofErr w:type="spellEnd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>system</w:t>
      </w:r>
      <w:proofErr w:type="spellEnd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>of</w:t>
      </w:r>
      <w:proofErr w:type="spellEnd"/>
      <w:r w:rsidRPr="00B90B33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proofErr w:type="spellStart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>Ukraine</w:t>
      </w:r>
      <w:proofErr w:type="spellEnd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>self-sufficient</w:t>
      </w:r>
      <w:proofErr w:type="spellEnd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>development</w:t>
      </w:r>
      <w:proofErr w:type="spellEnd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>challenges</w:t>
      </w:r>
      <w:proofErr w:type="spellEnd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>and</w:t>
      </w:r>
      <w:proofErr w:type="spellEnd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>prospects</w:t>
      </w:r>
      <w:proofErr w:type="spellEnd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>) (а</w:t>
      </w:r>
      <w:r w:rsidRPr="00B90B33">
        <w:rPr>
          <w:rFonts w:ascii="Times New Roman" w:hAnsi="Times New Roman"/>
          <w:sz w:val="28"/>
          <w:szCs w:val="28"/>
          <w:lang w:val="uk-UA"/>
        </w:rPr>
        <w:t xml:space="preserve">втор: кандидат економічних наук, доцент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Чернявська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Т.А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. Рецензенти: </w:t>
      </w:r>
      <w:proofErr w:type="spellStart"/>
      <w:r w:rsidRPr="00B90B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Мікловда</w:t>
      </w:r>
      <w:proofErr w:type="spellEnd"/>
      <w:r w:rsidRPr="00B90B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90B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В.П</w:t>
      </w:r>
      <w:proofErr w:type="spellEnd"/>
      <w:r w:rsidRPr="00B90B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– член-кореспондент </w:t>
      </w:r>
      <w:proofErr w:type="spellStart"/>
      <w:r w:rsidRPr="00B90B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НАН</w:t>
      </w:r>
      <w:proofErr w:type="spellEnd"/>
      <w:r w:rsidRPr="00B90B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України,  доктор економічних наук, професор кафедри економіки, менеджменту та маркетингу Ужгородського національного університету; </w:t>
      </w:r>
      <w:proofErr w:type="spellStart"/>
      <w:r w:rsidRPr="00B90B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Ситнік</w:t>
      </w:r>
      <w:proofErr w:type="spellEnd"/>
      <w:r w:rsidRPr="00B90B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90B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I.В</w:t>
      </w:r>
      <w:proofErr w:type="spellEnd"/>
      <w:r w:rsidRPr="00B90B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– доктор економічних наук, професор </w:t>
      </w:r>
      <w:proofErr w:type="spellStart"/>
      <w:r w:rsidRPr="00B90B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Опольського</w:t>
      </w:r>
      <w:proofErr w:type="spellEnd"/>
      <w:r w:rsidRPr="00B90B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політехнічного </w:t>
      </w:r>
      <w:proofErr w:type="spellStart"/>
      <w:r w:rsidRPr="00B90B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університета</w:t>
      </w:r>
      <w:proofErr w:type="spellEnd"/>
      <w:r w:rsidRPr="00B90B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(Польща); Іванов </w:t>
      </w:r>
      <w:proofErr w:type="spellStart"/>
      <w:r w:rsidRPr="00B90B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Х.М</w:t>
      </w:r>
      <w:proofErr w:type="spellEnd"/>
      <w:r w:rsidRPr="00B90B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– доктор економічних наук, професор Варненського </w:t>
      </w:r>
      <w:proofErr w:type="spellStart"/>
      <w:r w:rsidRPr="00B90B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свободного</w:t>
      </w:r>
      <w:proofErr w:type="spellEnd"/>
      <w:r w:rsidRPr="00B90B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університету (Болгарія)) за кошти автора</w:t>
      </w:r>
      <w:r w:rsidRPr="00B90B33">
        <w:rPr>
          <w:rFonts w:ascii="Times New Roman" w:hAnsi="Times New Roman"/>
          <w:sz w:val="28"/>
          <w:szCs w:val="28"/>
          <w:lang w:val="uk-UA"/>
        </w:rPr>
        <w:t>;</w:t>
      </w:r>
    </w:p>
    <w:p w:rsidR="00680448" w:rsidRPr="00B90B33" w:rsidRDefault="00680448" w:rsidP="00680448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>колективну м</w:t>
      </w:r>
      <w:r w:rsidRPr="00B90B33">
        <w:rPr>
          <w:rFonts w:ascii="Times New Roman" w:hAnsi="Times New Roman"/>
          <w:iCs/>
          <w:sz w:val="28"/>
          <w:szCs w:val="28"/>
          <w:lang w:val="uk-UA"/>
        </w:rPr>
        <w:t xml:space="preserve">онографію </w:t>
      </w:r>
      <w:r w:rsidRPr="00B90B33">
        <w:rPr>
          <w:rFonts w:ascii="Times New Roman" w:hAnsi="Times New Roman"/>
          <w:sz w:val="28"/>
          <w:szCs w:val="28"/>
          <w:lang w:val="uk-UA"/>
        </w:rPr>
        <w:t xml:space="preserve">«Напрями модернізації соціально-педагогічної системи підготовки фахівців в університеті» (за редакцією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д.п.н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., проф. Дмитренко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Т.О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д.п.н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.,  проф.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Колбіної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Т.В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.. Рецензенти: </w:t>
      </w:r>
      <w:r w:rsidRPr="00B90B33">
        <w:rPr>
          <w:rFonts w:ascii="Times New Roman" w:hAnsi="Times New Roman"/>
          <w:bCs/>
          <w:iCs/>
          <w:sz w:val="28"/>
          <w:szCs w:val="28"/>
          <w:lang w:val="uk-UA"/>
        </w:rPr>
        <w:t xml:space="preserve">Богданова </w:t>
      </w:r>
      <w:proofErr w:type="spellStart"/>
      <w:r w:rsidRPr="00B90B33">
        <w:rPr>
          <w:rFonts w:ascii="Times New Roman" w:hAnsi="Times New Roman"/>
          <w:bCs/>
          <w:iCs/>
          <w:sz w:val="28"/>
          <w:szCs w:val="28"/>
          <w:lang w:val="uk-UA"/>
        </w:rPr>
        <w:t>І.М</w:t>
      </w:r>
      <w:proofErr w:type="spellEnd"/>
      <w:r w:rsidRPr="00B90B33">
        <w:rPr>
          <w:rFonts w:ascii="Times New Roman" w:hAnsi="Times New Roman"/>
          <w:bCs/>
          <w:iCs/>
          <w:sz w:val="28"/>
          <w:szCs w:val="28"/>
          <w:lang w:val="uk-UA"/>
        </w:rPr>
        <w:t xml:space="preserve">. </w:t>
      </w:r>
      <w:r w:rsidRPr="00B90B33">
        <w:rPr>
          <w:rFonts w:ascii="Times New Roman" w:hAnsi="Times New Roman"/>
          <w:sz w:val="28"/>
          <w:szCs w:val="28"/>
          <w:lang w:val="uk-UA"/>
        </w:rPr>
        <w:sym w:font="Symbol" w:char="F02D"/>
      </w:r>
      <w:r w:rsidRPr="00B90B33">
        <w:rPr>
          <w:rFonts w:ascii="Times New Roman" w:hAnsi="Times New Roman"/>
          <w:sz w:val="28"/>
          <w:szCs w:val="28"/>
          <w:lang w:val="uk-UA"/>
        </w:rPr>
        <w:t xml:space="preserve"> доктор педагогічних наук, професор, завідувач кафедри соціальної педагогіки, психології та педагогічних інновацій Державного закладу «Південноукраїнський національний педагогічний університет ім.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lastRenderedPageBreak/>
        <w:t>К.Д.Ушинського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Pr="00B90B33">
        <w:rPr>
          <w:rFonts w:ascii="Times New Roman" w:hAnsi="Times New Roman"/>
          <w:bCs/>
          <w:iCs/>
          <w:sz w:val="28"/>
          <w:szCs w:val="28"/>
          <w:lang w:val="uk-UA" w:eastAsia="uk-UA"/>
        </w:rPr>
        <w:t>Рябова</w:t>
      </w:r>
      <w:proofErr w:type="spellEnd"/>
      <w:r w:rsidRPr="00B90B33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proofErr w:type="spellStart"/>
      <w:r w:rsidRPr="00B90B33">
        <w:rPr>
          <w:rFonts w:ascii="Times New Roman" w:hAnsi="Times New Roman"/>
          <w:bCs/>
          <w:iCs/>
          <w:sz w:val="28"/>
          <w:szCs w:val="28"/>
          <w:lang w:val="uk-UA" w:eastAsia="uk-UA"/>
        </w:rPr>
        <w:t>З.В</w:t>
      </w:r>
      <w:proofErr w:type="spellEnd"/>
      <w:r w:rsidRPr="00B90B33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. </w:t>
      </w:r>
      <w:r w:rsidRPr="00B90B33">
        <w:rPr>
          <w:rFonts w:ascii="Times New Roman" w:hAnsi="Times New Roman"/>
          <w:sz w:val="28"/>
          <w:szCs w:val="28"/>
          <w:lang w:val="uk-UA" w:eastAsia="uk-UA"/>
        </w:rPr>
        <w:sym w:font="Symbol" w:char="F02D"/>
      </w:r>
      <w:r w:rsidRPr="00B90B33">
        <w:rPr>
          <w:rFonts w:ascii="Times New Roman" w:hAnsi="Times New Roman"/>
          <w:sz w:val="28"/>
          <w:szCs w:val="28"/>
          <w:lang w:val="uk-UA" w:eastAsia="uk-UA"/>
        </w:rPr>
        <w:t xml:space="preserve"> доктор педагогічних наук, професор, завідувач кафедри педагогіки, управління та адміністрування </w:t>
      </w:r>
      <w:proofErr w:type="spellStart"/>
      <w:r w:rsidRPr="00B90B33">
        <w:rPr>
          <w:rFonts w:ascii="Times New Roman" w:hAnsi="Times New Roman"/>
          <w:sz w:val="28"/>
          <w:szCs w:val="28"/>
          <w:lang w:val="uk-UA" w:eastAsia="uk-UA"/>
        </w:rPr>
        <w:t>ДВНЗ</w:t>
      </w:r>
      <w:proofErr w:type="spellEnd"/>
      <w:r w:rsidRPr="00B90B33">
        <w:rPr>
          <w:rFonts w:ascii="Times New Roman" w:hAnsi="Times New Roman"/>
          <w:sz w:val="28"/>
          <w:szCs w:val="28"/>
          <w:lang w:val="uk-UA" w:eastAsia="uk-UA"/>
        </w:rPr>
        <w:t xml:space="preserve"> «Університету менеджменту освіти» </w:t>
      </w:r>
      <w:proofErr w:type="spellStart"/>
      <w:r w:rsidRPr="00B90B33">
        <w:rPr>
          <w:rFonts w:ascii="Times New Roman" w:hAnsi="Times New Roman"/>
          <w:sz w:val="28"/>
          <w:szCs w:val="28"/>
          <w:lang w:val="uk-UA" w:eastAsia="uk-UA"/>
        </w:rPr>
        <w:t>НАПН</w:t>
      </w:r>
      <w:proofErr w:type="spellEnd"/>
      <w:r w:rsidRPr="00B90B33">
        <w:rPr>
          <w:rFonts w:ascii="Times New Roman" w:hAnsi="Times New Roman"/>
          <w:sz w:val="28"/>
          <w:szCs w:val="28"/>
          <w:lang w:val="uk-UA" w:eastAsia="uk-UA"/>
        </w:rPr>
        <w:t xml:space="preserve"> України)</w:t>
      </w:r>
      <w:r w:rsidRPr="00B90B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 кошти авторів</w:t>
      </w:r>
      <w:r w:rsidRPr="00B90B33">
        <w:rPr>
          <w:rFonts w:ascii="Times New Roman" w:hAnsi="Times New Roman"/>
          <w:sz w:val="28"/>
          <w:szCs w:val="28"/>
          <w:lang w:val="uk-UA"/>
        </w:rPr>
        <w:t>;</w:t>
      </w:r>
    </w:p>
    <w:p w:rsidR="00680448" w:rsidRPr="00B90B33" w:rsidRDefault="00680448" w:rsidP="00680448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 xml:space="preserve">збірник наукових праць «Науковий вісник Херсонського державного університету. Серія: Економічні науки», Випуск 23/2017 (головний редактор –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д.е.н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., доц. Шашкова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Н.І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>.);</w:t>
      </w:r>
    </w:p>
    <w:p w:rsidR="00680448" w:rsidRPr="00B90B33" w:rsidRDefault="00680448" w:rsidP="00680448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 xml:space="preserve">збірник </w:t>
      </w:r>
      <w:r w:rsidRPr="00B90B33">
        <w:rPr>
          <w:rFonts w:ascii="Times New Roman" w:hAnsi="Times New Roman"/>
          <w:iCs/>
          <w:sz w:val="28"/>
          <w:szCs w:val="28"/>
          <w:lang w:val="uk-UA"/>
        </w:rPr>
        <w:t>наукових праць «Південний архів (філологічні науки)»</w:t>
      </w:r>
      <w:r w:rsidRPr="00B90B33">
        <w:rPr>
          <w:rFonts w:ascii="Times New Roman" w:hAnsi="Times New Roman"/>
          <w:sz w:val="28"/>
          <w:szCs w:val="28"/>
          <w:lang w:val="uk-UA"/>
        </w:rPr>
        <w:t xml:space="preserve">, Випуск 67/2017 (головний редактор –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д.філол.н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., проф.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Ільїнська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Н.І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>.);</w:t>
      </w:r>
    </w:p>
    <w:p w:rsidR="00680448" w:rsidRPr="00B90B33" w:rsidRDefault="00680448" w:rsidP="00680448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 xml:space="preserve">журнал «Судова та слідча практика в Україні», Випуск 1/2017 (головний редактор –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д.ю.н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., проф. Стратонов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В.М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>.);</w:t>
      </w:r>
    </w:p>
    <w:p w:rsidR="00680448" w:rsidRPr="00B90B33" w:rsidRDefault="00680448" w:rsidP="00680448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 xml:space="preserve">збірник наукових праць «Педагогічні науки», випуск 76 (головний редактор –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д.п.н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., проф.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Федяєва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В.Л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>.).</w:t>
      </w:r>
    </w:p>
    <w:p w:rsidR="00680448" w:rsidRPr="00B90B33" w:rsidRDefault="00680448" w:rsidP="00680448">
      <w:pPr>
        <w:pStyle w:val="a3"/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>2. Рекомендувати до друку навчально-методичні праці викладачів: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508"/>
        <w:gridCol w:w="5670"/>
      </w:tblGrid>
      <w:tr w:rsidR="00680448" w:rsidRPr="00680448" w:rsidTr="00680448">
        <w:trPr>
          <w:trHeight w:val="555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448" w:rsidRPr="00680448" w:rsidRDefault="00680448" w:rsidP="00680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448" w:rsidRPr="00680448" w:rsidRDefault="00680448" w:rsidP="00680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видання</w:t>
            </w:r>
          </w:p>
        </w:tc>
      </w:tr>
      <w:tr w:rsidR="00680448" w:rsidRPr="00680448" w:rsidTr="00680448">
        <w:trPr>
          <w:trHeight w:val="59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08" w:type="dxa"/>
            <w:tcBorders>
              <w:top w:val="single" w:sz="4" w:space="0" w:color="auto"/>
            </w:tcBorders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Стратонов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галузевого права)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680448" w:rsidRPr="00680448" w:rsidRDefault="00680448" w:rsidP="0068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Авторська програма навчальної дисципліни «Актуальні проблеми теорії криміналістики» підготовки студентів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«магістр» спеціальності  081  Право. </w:t>
            </w:r>
          </w:p>
        </w:tc>
      </w:tr>
      <w:tr w:rsidR="00680448" w:rsidRPr="00680448" w:rsidTr="00680448">
        <w:trPr>
          <w:trHeight w:val="749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08" w:type="dxa"/>
            <w:tcBorders>
              <w:top w:val="single" w:sz="4" w:space="0" w:color="auto"/>
            </w:tcBorders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Стратонов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галузевого права)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680448" w:rsidRPr="00680448" w:rsidRDefault="00680448" w:rsidP="0068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Авторська програма навчальної дисципліни «Криміналістика» підготовки студентів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«бакалавр» напряму 6.030401 Правознавство / спеціальності 081 Право</w:t>
            </w:r>
          </w:p>
        </w:tc>
      </w:tr>
      <w:tr w:rsidR="00680448" w:rsidRPr="00680448" w:rsidTr="00680448">
        <w:trPr>
          <w:trHeight w:val="294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08" w:type="dxa"/>
            <w:tcBorders>
              <w:top w:val="single" w:sz="4" w:space="0" w:color="auto"/>
            </w:tcBorders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Стратонов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Риженко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І.М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Чабан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Н.І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(кафедра адміністративного і господарського права)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Методичний посібник до виконання та захисту дипломних робіт здобувачів ступеня вищої освіти «бакалавр» для студентів спеціальності 6.030401 «Правознавство»/ 081 Право</w:t>
            </w:r>
          </w:p>
        </w:tc>
      </w:tr>
      <w:tr w:rsidR="00680448" w:rsidRPr="00680448" w:rsidTr="00680448">
        <w:trPr>
          <w:trHeight w:val="99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08" w:type="dxa"/>
            <w:tcBorders>
              <w:top w:val="single" w:sz="4" w:space="0" w:color="auto"/>
            </w:tcBorders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Савельєва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галузевого права)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Авторська програма навчальної дисципліни «Основи цивільного права та цивільного процесу» підготовки студентів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«бакалавр» / спеціальності 6.020902  Історія* спеціалізація Правознавство / 014 Середня освіта (історія)</w:t>
            </w:r>
          </w:p>
        </w:tc>
      </w:tr>
      <w:tr w:rsidR="00680448" w:rsidRPr="00680448" w:rsidTr="00680448">
        <w:trPr>
          <w:trHeight w:val="255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Алябов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галузевого права)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Авторська програма з навчальної дисципліни «Судові та правоохоронні органи України» підготовки студентів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«бакалавр» напряму 6.030401 Правознавство / спеціальності 081  Право</w:t>
            </w:r>
          </w:p>
        </w:tc>
      </w:tr>
      <w:tr w:rsidR="00680448" w:rsidRPr="00680448" w:rsidTr="00680448">
        <w:trPr>
          <w:trHeight w:val="195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Алябов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Новіков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М.М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галузевого права)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Авторська програма з навчальної дисципліни «Основи конституційного права» підготовки студентів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«бакалавр» за спеціальностями 053 Психологія,  061 Журналістика, 014.02  Середня освіта (мова і </w:t>
            </w: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література, англійська), 015.18 Професійна освіта, 014.10 Технологічна освіта, 016 Спеціальна освіта , 6.010203 Здоров'я людини, 014.06 Хімія, 231 Соціальна робота, 014.01  Середня освіта (українська мова та література).</w:t>
            </w:r>
          </w:p>
        </w:tc>
      </w:tr>
      <w:tr w:rsidR="00680448" w:rsidRPr="00680448" w:rsidTr="00680448">
        <w:trPr>
          <w:trHeight w:val="112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Алябов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галузевого права)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Авторська програма з навчальної дисципліни «Житлове та земельне право» підготовки студентів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«бакалавр» напряму 6.030401 Правознавство / спеціальності 081 Право</w:t>
            </w:r>
          </w:p>
        </w:tc>
      </w:tr>
      <w:tr w:rsidR="00680448" w:rsidRPr="00680448" w:rsidTr="00680448">
        <w:trPr>
          <w:trHeight w:val="255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Алябов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галузевого права)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Авторська програма з навчальної дисципліни «Аграрне та екологічне право» підготовки студентів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«бакалавр» напряму 6.030401 Правознавство / спеціальності 081 Право</w:t>
            </w:r>
          </w:p>
        </w:tc>
      </w:tr>
      <w:tr w:rsidR="00680448" w:rsidRPr="00680448" w:rsidTr="00680448">
        <w:trPr>
          <w:trHeight w:val="810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Алябов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галузевого права)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Авторська програма з навчальної дисципліни «Природоохоронне законодавство та екологічне право» підготовки студентів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«бакалавр» напряму 6.040106  Екологія та охорона навколишнього середовища та збалансоване природокористування /  спеціальності Екологія </w:t>
            </w:r>
          </w:p>
        </w:tc>
      </w:tr>
      <w:tr w:rsidR="00680448" w:rsidRPr="00680448" w:rsidTr="00680448">
        <w:trPr>
          <w:trHeight w:val="585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  <w:p w:rsidR="00680448" w:rsidRPr="00680448" w:rsidRDefault="00680448" w:rsidP="0068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Гавловська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галузевого права)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Авторська програма з навчальної дисципліни «Основи наукових досліджень». Для підготовки студентів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«бакалавр» напряму 6.030101 Правознавство / спеціальності 081 Право</w:t>
            </w:r>
          </w:p>
        </w:tc>
      </w:tr>
      <w:tr w:rsidR="00680448" w:rsidRPr="00680448" w:rsidTr="00680448">
        <w:trPr>
          <w:trHeight w:val="630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Новіков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М.М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галузевого права)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Авторська програма з навчальної дисципліни «Складання процесуальних документів» підготовки студентів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«бакалавр» напряму 6.030401 «Правознавство» / спеціальності 081 Право</w:t>
            </w:r>
          </w:p>
        </w:tc>
      </w:tr>
      <w:tr w:rsidR="00680448" w:rsidRPr="00680448" w:rsidTr="00680448">
        <w:trPr>
          <w:trHeight w:val="375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Гавловська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галузевого права)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Авторська програма з навчальної дисципліни «Цивільне та сімейне  право» підготовки студентів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«бакалавр» напряму 6.030401 Правознавство / спеціальності 081 Право</w:t>
            </w:r>
          </w:p>
        </w:tc>
      </w:tr>
      <w:tr w:rsidR="00680448" w:rsidRPr="00680448" w:rsidTr="00680448">
        <w:trPr>
          <w:trHeight w:val="315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Саінчин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О.С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галузевого права)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Авторська програма навчальної дисципліни «Теорія доказів» підготовки студентів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«магістр» спеціальності 081 Право</w:t>
            </w:r>
          </w:p>
        </w:tc>
      </w:tr>
      <w:tr w:rsidR="00680448" w:rsidRPr="00680448" w:rsidTr="00680448">
        <w:trPr>
          <w:trHeight w:val="375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Проценко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Риженко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І.М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Сімонцева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галузевого права)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Навчальна програма дисципліни «Цивільний процес» підготовки студентів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«бакалавр» напряму 6.030401 Правознавство / спеціальності 081 Право </w:t>
            </w:r>
          </w:p>
        </w:tc>
      </w:tr>
      <w:tr w:rsidR="00680448" w:rsidRPr="00680448" w:rsidTr="00680448">
        <w:trPr>
          <w:trHeight w:val="408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Іванищук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А.А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Проценко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галузевого права)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навчальної дисципліни «Кримінальний процес» підготовки студентів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«бакалавр» напряму 6.030401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Правознавсто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 спеціальності 081 Право </w:t>
            </w:r>
          </w:p>
        </w:tc>
      </w:tr>
      <w:tr w:rsidR="00680448" w:rsidRPr="00680448" w:rsidTr="00680448">
        <w:trPr>
          <w:trHeight w:val="210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Сімонцева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Риженко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І.М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Проценко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галузевого права)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Програма навчальної дисципліни підготовки студентів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«Господарський процес»  підготовки студентів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«бакалавр» напряму 6.030401 Правознавство / спеціальності 081 Право</w:t>
            </w:r>
          </w:p>
        </w:tc>
      </w:tr>
      <w:tr w:rsidR="00680448" w:rsidRPr="00680448" w:rsidTr="00680448">
        <w:trPr>
          <w:trHeight w:val="240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Гнєдкова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інформатики, програмної інженерії та економічної кібернетики)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Методичні рекомендації «Контроль знань з курсу «Практика усного та писемного мовлення англійської мови в умовах дистанційного навчання»  для студентів вищих навчальних закладів напряму підготовки 6.020303  Філологія / спеціальності 014 Середня освіта (спеціальності 035 Філологія )</w:t>
            </w:r>
          </w:p>
        </w:tc>
      </w:tr>
      <w:tr w:rsidR="00680448" w:rsidRPr="00680448" w:rsidTr="00680448"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Бойко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Л.М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Мунтян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мовної освіти)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посібник «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English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for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information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Technology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для самостійної  роботи студентів спеціальності  121 Інженерія програмного забезпечення</w:t>
            </w:r>
          </w:p>
        </w:tc>
      </w:tr>
      <w:tr w:rsidR="00680448" w:rsidRPr="00680448" w:rsidTr="00680448"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Якимчук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Д.М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(кафедра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-ресторанної справи)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Методичні рекомендації до семінарських робіт з навчальної дисципліни «Устаткування закладів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-ресторанного господарства» для студентів денної форми навчання галузі знань 1401 Сфера обслуговування  напряму підготовки 6.140101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-ресторанна справа / спеціальності 241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-ресторанна справа</w:t>
            </w:r>
          </w:p>
        </w:tc>
      </w:tr>
      <w:tr w:rsidR="00680448" w:rsidRPr="00680448" w:rsidTr="00680448">
        <w:trPr>
          <w:trHeight w:val="435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Якимчук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Д.М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(кафедра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-ресторанної справи)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Методичні рекомендації до семінарських занять з навчальної дисципліни  «Експертиза якості надання послуг готельного і ресторанного господарства» для студентів денної форми навчання галузі знань 1401 Сфера обслуговування напряму підготовки 6.140101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-ресторанна справа / спеціальності 241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-ресторанна справа</w:t>
            </w:r>
          </w:p>
        </w:tc>
      </w:tr>
      <w:tr w:rsidR="00680448" w:rsidRPr="00680448" w:rsidTr="00680448">
        <w:trPr>
          <w:trHeight w:val="180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Якимчук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Д.М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(кафедра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-ресторанної справи)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Методичні рекомендації до семінарських занять  з навчальної дисципліни «Історія науки (техніки)» для студентів денної форми навчання галузі знань 1401 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Сфера обслуговування» напряму підготовки 6.140101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-ресторанна </w:t>
            </w: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справа / спеціальності 241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-ресторанна справа.</w:t>
            </w:r>
          </w:p>
        </w:tc>
      </w:tr>
      <w:tr w:rsidR="00680448" w:rsidRPr="00680448" w:rsidTr="00680448">
        <w:trPr>
          <w:trHeight w:val="255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Бойко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М.Ф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ботаніка)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Підручник «Ботаніка». Водорості та мохоподібні (2-е видання, доповнене та перероблене). Для студентів та викладачів біологічних спеціальностей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ВНЗ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80448" w:rsidRPr="00680448" w:rsidTr="00680448">
        <w:trPr>
          <w:trHeight w:val="150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Грицина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В.І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мовної освіти)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Навчальний посібник «Практикум з культури фахового мовлення для студентів – біологів»</w:t>
            </w:r>
          </w:p>
        </w:tc>
      </w:tr>
      <w:tr w:rsidR="00680448" w:rsidRPr="00680448" w:rsidTr="00680448">
        <w:trPr>
          <w:trHeight w:val="195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Макаренко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Олійник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Н.М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менеджменту і адміністрування)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Бізнес-планування. Навчально-методичний посібник для студентів спеціальності 073 «Менеджмент» рівня вищої освіти «бакалавр»</w:t>
            </w:r>
          </w:p>
        </w:tc>
      </w:tr>
      <w:tr w:rsidR="00680448" w:rsidRPr="00680448" w:rsidTr="00680448">
        <w:trPr>
          <w:trHeight w:val="405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Вишневська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Іванищук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Попович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Т.А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Рябініна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загальної та неорганічної хімії)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Методичні рекомендації щодо написання, оформлення та процедури захисту курсових  та дипломних робіт студентами рівня вищої освіти: бакалавр, магістр (галузь знань: 01 Освіта, спеціальність: 014.06 Середня освіта (хімія); галузь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знань:10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Природничі науки, спеціальність: 102 Хімія; галузь знань: 0401 Природничі науки, напрям підготовки: 6.040101. Хімія*)</w:t>
            </w:r>
          </w:p>
        </w:tc>
      </w:tr>
      <w:tr w:rsidR="00680448" w:rsidRPr="00680448" w:rsidTr="00680448">
        <w:trPr>
          <w:trHeight w:val="405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Варнавська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Місяк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Соломахін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А.Ф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мовної освіти)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«Українська мова за професійним спрямуванням: збірник контрольних завдань [Текст]: моніторинг знань студентів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«бакалавр» спеціальностей 051 Економіка, 073 Менеджмент, 081. Право, 014 Середня освіта (біологія), 091 Біологія, 101 Екологія, охорона навколишнього середовища та збалансоване природокористування, 014 Середня освіта (фізика), 014 Середня освіта  (математика).</w:t>
            </w:r>
          </w:p>
        </w:tc>
      </w:tr>
      <w:tr w:rsidR="00680448" w:rsidRPr="00680448" w:rsidTr="00680448">
        <w:trPr>
          <w:trHeight w:val="435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Голяка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Ласька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Галицька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Н.Є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медико-біологічних основ)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Профілактика захворювань органів зору школярів в аспекті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валеолого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-гігієнічної освіти. 2-е видання.</w:t>
            </w:r>
          </w:p>
        </w:tc>
      </w:tr>
      <w:tr w:rsidR="00680448" w:rsidRPr="00680448" w:rsidTr="00680448">
        <w:trPr>
          <w:trHeight w:val="540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Шарко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В.Д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Куриленко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фізики та методики її навчання)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Авторська програма з навчальної дисципліни «Екологічна безпека» за напрямом підготовки 6.030502 / 051 Економіка</w:t>
            </w:r>
          </w:p>
        </w:tc>
      </w:tr>
      <w:tr w:rsidR="00680448" w:rsidRPr="00680448" w:rsidTr="00680448">
        <w:trPr>
          <w:trHeight w:val="673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Шарко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В.Д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Куриленко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фізики та методики її навчання)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Авторська програма навчальної дисципліни «Основи екологічної освіти» за напрямом підготовки 6.040203 Фізика*/ 014 Середня освіта (фізика), 6.040201 Математика* / 014 </w:t>
            </w: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Середня освіта  (математика)</w:t>
            </w:r>
          </w:p>
        </w:tc>
      </w:tr>
      <w:tr w:rsidR="00680448" w:rsidRPr="00680448" w:rsidTr="00680448">
        <w:trPr>
          <w:trHeight w:val="345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Димитренко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англійської мови та методики її викладання)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Авторська програма нормативної навчальної дисципліни «Нові тенденції в художній літературі» для студентів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«магістр» спеціальності 035 Філологія</w:t>
            </w:r>
          </w:p>
        </w:tc>
      </w:tr>
      <w:tr w:rsidR="00680448" w:rsidRPr="00680448" w:rsidTr="00680448">
        <w:trPr>
          <w:trHeight w:val="330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Димитренко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англійської мови та методики її викладання)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Авторська програма нормативної навчальної дисципліни «Сучасна англомовна література» для студентів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«магістр» спеціальності 035 Філологія</w:t>
            </w:r>
          </w:p>
        </w:tc>
      </w:tr>
      <w:tr w:rsidR="00680448" w:rsidRPr="00680448" w:rsidTr="00680448">
        <w:trPr>
          <w:trHeight w:val="345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Крупецьких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професійної освіти)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Авторська програма нормативної навчальної дисципліни «Технологія виробництва і переробки сільськогосподарської продукції» для підготовки здобувачів ступеня вищої освіти магістр спеціальності 015.18 Професійна освіта (Технологія виробництва і переробка продуктів сільського господарства)</w:t>
            </w:r>
          </w:p>
        </w:tc>
      </w:tr>
      <w:tr w:rsidR="00680448" w:rsidRPr="00680448" w:rsidTr="00680448">
        <w:trPr>
          <w:trHeight w:val="360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Крупецьких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професійної освіти)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Трактори та автомобілі. Методичні рекомендації до виконання лабораторних робіт для студентів спеціальності 6.010104 Професійна освіта (Технологія виробництва і переробки продуктів сільського господарства) /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015 Професійна освіта</w:t>
            </w:r>
          </w:p>
        </w:tc>
      </w:tr>
      <w:tr w:rsidR="00680448" w:rsidRPr="00680448" w:rsidTr="00680448">
        <w:trPr>
          <w:trHeight w:val="180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Якимчук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Д.М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(кафедра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-ресторанної справи)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Методичні рекомендації до самостійних робіт з навчальної дисципліни «Громадське будівництво» для студентів денної та заочної форм навчання галузі освіти 1401 «Сфера обслуговування» напряму підготовки 6.140101 «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-ресторанна справа» / 241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-ресторанна справа.</w:t>
            </w:r>
          </w:p>
        </w:tc>
      </w:tr>
      <w:tr w:rsidR="00680448" w:rsidRPr="00680448" w:rsidTr="00680448">
        <w:trPr>
          <w:trHeight w:val="180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Якимчук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Д.М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(кафедра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-ресторанної справи)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рекомендації до самостійних робіт з навчальної дисципліни «Експертиза якості надання послуг готельного і ресторанного господарства для студентів денної форми навчання галузі освіти 1401 «Сфера обслуговування» напряму підготовки 6.140101 «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-ресторанна справа» /  241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-ресторанна справа</w:t>
            </w:r>
          </w:p>
        </w:tc>
      </w:tr>
      <w:tr w:rsidR="00680448" w:rsidRPr="00680448" w:rsidTr="00680448">
        <w:trPr>
          <w:trHeight w:val="142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Якимчук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Д.М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(кафедра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-ресторанної справи)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Методичні рекомендації до самостійних робіт з навчальної дисципліни «Історія науки (техніки)» для студентів денної форми навчання галузі освіти 1401 «Сфера </w:t>
            </w: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обслуговування» напряму підготовки 6.140101 «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-ресторанна справа» / 241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-ресторанна справа</w:t>
            </w:r>
          </w:p>
        </w:tc>
      </w:tr>
      <w:tr w:rsidR="00680448" w:rsidRPr="00680448" w:rsidTr="00680448">
        <w:trPr>
          <w:trHeight w:val="165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37.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Загороднюк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Клименко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ботаніки)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довкілля: навчально-методичні рекомендації до семінарських занять. Для здобувачів ступеня вищої освіти «бакалавр» спеціальності 101 Екологія, денної та заочної форм навчання.</w:t>
            </w:r>
          </w:p>
        </w:tc>
      </w:tr>
      <w:tr w:rsidR="00680448" w:rsidRPr="00680448" w:rsidTr="00680448">
        <w:trPr>
          <w:trHeight w:val="165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Загороднюк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Мельник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Р.П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ботаніки)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Фізіологія рослин: методичні рекомендації до лабораторних занять. Для здобувачів ступеня вищої освіти «бакалавр» спеціальностей 091 Біологія, 014 Середня освіта (біологія), денної та заочної форм навчання.</w:t>
            </w:r>
          </w:p>
        </w:tc>
      </w:tr>
      <w:tr w:rsidR="00680448" w:rsidRPr="00680448" w:rsidTr="00680448">
        <w:trPr>
          <w:trHeight w:val="180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Карташова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І.І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ботаніки)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Педагогіка. Теорія навчання біології: робочий зошит для практичних занять. Для здобувачів ступеня вищої освіти «бакалавр» спеціальностей 091 Біологія, 014 Середня освіта (біологія), денної та заочної форм навчання.</w:t>
            </w:r>
          </w:p>
        </w:tc>
      </w:tr>
      <w:tr w:rsidR="00680448" w:rsidRPr="00680448" w:rsidTr="00680448">
        <w:trPr>
          <w:trHeight w:val="112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Карташова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І.І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ботаніки)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Методика навчання біології: робочий зошит для практичних занять. Для здобувачів ступеня вищої освіти «бакалавр» спеціальностей 091 Біологія, 014 Середня освіта (біологія), денної та заочної форм навчання.</w:t>
            </w:r>
          </w:p>
        </w:tc>
      </w:tr>
      <w:tr w:rsidR="00680448" w:rsidRPr="00680448" w:rsidTr="00680448">
        <w:trPr>
          <w:trHeight w:val="112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Карташова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І.І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ботаніки)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Теорія і практика формування екологічної культури: робочий зошит для практичних занять. Для здобувачів ступеня вищої освіти «бакалавр» спеціальностей 101 Екологія, 014 Середня освіта (біологія), денної та заочної форм навчання.</w:t>
            </w:r>
          </w:p>
        </w:tc>
      </w:tr>
      <w:tr w:rsidR="00680448" w:rsidRPr="00680448" w:rsidTr="00680448">
        <w:trPr>
          <w:trHeight w:val="150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Бесчасний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Самойленко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Ю.С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біології людини та імунології)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Токсикологія: методичні рекомендації для лабораторних занять. Для здобувачів ступеня вищої освіти «бакалавр» спеціальності 091 Біологія, денної та заочної форм навчання.</w:t>
            </w:r>
          </w:p>
        </w:tc>
      </w:tr>
      <w:tr w:rsidR="00680448" w:rsidRPr="00680448" w:rsidTr="00680448">
        <w:trPr>
          <w:trHeight w:val="150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Бесчасний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біології людини та імунології)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Біофізика. Лабораторний практикум. Для здобувачів ступеня вищої освіти «бакалавр» спеціальностей 091 Біологія, 014 Середня освіта (біологія), денної та заочної форм навчання.</w:t>
            </w:r>
          </w:p>
        </w:tc>
      </w:tr>
      <w:tr w:rsidR="00680448" w:rsidRPr="00680448" w:rsidTr="00680448">
        <w:trPr>
          <w:trHeight w:val="127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Кундельчук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О.П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Давидов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(кафедра екології та </w:t>
            </w: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географії)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Палеоекологія. Конспекти лекцій. Для здобувачів ступеня вищої освіти «бакалавр» спеціальностей 106 Географія, 103 Науки </w:t>
            </w: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Землю, денної та заочної форм навчання.</w:t>
            </w:r>
          </w:p>
        </w:tc>
      </w:tr>
      <w:tr w:rsidR="00680448" w:rsidRPr="00680448" w:rsidTr="00680448">
        <w:trPr>
          <w:trHeight w:val="120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45.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Охременко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екології та географії)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Ландшафтознавство: методичні рекомендації до практичних і семінарських занять. Для здобувачів ступеня вищої освіти «бакалавр» спеціальностей 106 Географія, 103 Науки про Землю, 014.07 Середня освіта (Географія), денної та заочної форм навчання.</w:t>
            </w:r>
          </w:p>
        </w:tc>
      </w:tr>
      <w:tr w:rsidR="00680448" w:rsidRPr="00680448" w:rsidTr="00680448">
        <w:trPr>
          <w:trHeight w:val="142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Охременко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екології та географії)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Ландшафтна екологія: методичні рекомендації до практичних і семінарських занять. Для здобувачів ступеня вищої освіти «бакалавр» спеціальності 101 Екологія денної та заочної форм навчання.</w:t>
            </w:r>
          </w:p>
        </w:tc>
      </w:tr>
      <w:tr w:rsidR="00680448" w:rsidRPr="00680448" w:rsidTr="00680448">
        <w:trPr>
          <w:trHeight w:val="165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Машкова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соціально-економічної географії)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Туристсько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-рекреаційний комплекс України: методичні рекомендації до практичних і семінарських занять. Для здобувачів ступеня вищої освіти «бакалавр» спеціальностей 106 Географія, 103 Науки про Землю, 014.07 Середня освіта (Географія) денної та заочної форм навчання.</w:t>
            </w:r>
          </w:p>
        </w:tc>
      </w:tr>
      <w:tr w:rsidR="00680448" w:rsidRPr="00680448" w:rsidTr="00680448">
        <w:trPr>
          <w:trHeight w:val="135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Богадьорова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Л.М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соціально-економічної географії)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Туристичне країнознавство: методичні рекомендації до практичних і семінарських занять. Для студентів спеціальностей 6.040104 Географія / 106 Географія, 103 Наука про Землю. Для здобувачів ступеня вищої освіти «бакалавр» спеціальностей 106 Географія, 103 Науки про Землю  денної та заочної форм навчання.</w:t>
            </w:r>
          </w:p>
        </w:tc>
      </w:tr>
      <w:tr w:rsidR="00680448" w:rsidRPr="00680448" w:rsidTr="00680448">
        <w:trPr>
          <w:trHeight w:val="165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Мальчикова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Д.С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Омельченко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соціально-економічної географії)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Економічна та соціальна географія України. Навчально-методичний посібник.  Для здобувачів ступеня вищої освіти «бакалавр» спеціальностей 106 Географія, 103 Науки про Землю, 014.07 Середня освіта (Географія) денної та заочної форм навчання.</w:t>
            </w:r>
          </w:p>
        </w:tc>
      </w:tr>
      <w:tr w:rsidR="00680448" w:rsidRPr="00680448" w:rsidTr="00680448">
        <w:trPr>
          <w:trHeight w:val="142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Мальчикова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Д.С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Нападовська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Г.Ю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соціально-економічної географії)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Методологія і методи суспільно-географічних досліджень. Навчально-методичний посібник. Для здобувачів ступеня вищої освіти «бакалавр» спеціальностей 106 Географія, 103 Науки про Землю, 014.07 Середня освіта (Географія) денної та заочної форм навчання.</w:t>
            </w:r>
          </w:p>
        </w:tc>
      </w:tr>
      <w:tr w:rsidR="00680448" w:rsidRPr="00680448" w:rsidTr="00680448">
        <w:trPr>
          <w:trHeight w:val="157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Мальчикова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Д.С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Карташова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І.І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(кафедра соціально-економічної </w:t>
            </w: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географії)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Методика викладання фахових географічних дисциплін у вищому навчальному закладі. Навчально-методичний посібник. Для </w:t>
            </w: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здобувачів ступеня вищої освіти «магістр» спеціальностей 106 Географія, 103 Науки про Землю, 014.07 Середня освіта (Географія) денної та заочної форм навчання.</w:t>
            </w:r>
          </w:p>
        </w:tc>
      </w:tr>
      <w:tr w:rsidR="00680448" w:rsidRPr="00680448" w:rsidTr="00680448">
        <w:trPr>
          <w:trHeight w:val="127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52.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Саркісов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А.Ю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соціально-економічної географії)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Дистанційне зондування Землі: методичні рекомендації до практичних і семінарських занять. Для здобувачів ступеня вищої освіти «магістр» спеціальностей 106 Географія, 103 Науки про Землю, 014.07 Середня освіта (Географія) денної та заочної форм навчання.</w:t>
            </w:r>
          </w:p>
        </w:tc>
      </w:tr>
      <w:tr w:rsidR="00680448" w:rsidRPr="00680448" w:rsidTr="00680448">
        <w:trPr>
          <w:trHeight w:val="135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Саркісов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А.Ю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соціально-економічної географії)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 транспорту: методичні рекомендації до практичних і семінарських занять. Для здобувачів ступеня вищої освіти «магістр» спеціальностей 106 Географія, 103 Науки про Землю, 014.07 Середня освіта (Географія) денної та заочної форм навчання.</w:t>
            </w:r>
          </w:p>
        </w:tc>
      </w:tr>
      <w:tr w:rsidR="00680448" w:rsidRPr="00680448" w:rsidTr="00680448">
        <w:trPr>
          <w:trHeight w:val="195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Козій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Т.П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здоров'я людини)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Інноваційні засоби реабілітації. Методичні рекомендації до практичних занять для студентів вищих навчальних закладів спеціальності 227 Фізична реабілітація/Фізична терапія,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ерготерапія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денної та заочної форм навчання.</w:t>
            </w:r>
          </w:p>
        </w:tc>
      </w:tr>
      <w:tr w:rsidR="00680448" w:rsidRPr="00680448" w:rsidTr="00680448">
        <w:trPr>
          <w:trHeight w:val="112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Коньков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А.М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здоров'я людини)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Авторська програма нормативної навчальної дисципліни «Загальна теорія здоров'я» підготовки студентів рівня вищої освіти «бакалавр» спеціальності 227 Фізична реабілітація / Фізична терапія,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ерготерапія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80448" w:rsidRPr="00680448" w:rsidTr="00680448">
        <w:trPr>
          <w:trHeight w:val="112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Воробйова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О.Ю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Мунтян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Ленюк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Н.М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Ірклій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Є.О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мовної освіти)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Збірник тестових завдань «Іноземна мова». Моніторинг знань студентів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курсу нефілологічних спеціальностей.</w:t>
            </w:r>
          </w:p>
        </w:tc>
      </w:tr>
      <w:tr w:rsidR="00680448" w:rsidRPr="00680448" w:rsidTr="00680448">
        <w:trPr>
          <w:trHeight w:val="150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Білик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А.А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Думасенко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С.А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(кафедра культурологія)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Навчальний посібник: «Мистецтвознавство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століття: Хрестоматія-довідник»</w:t>
            </w:r>
          </w:p>
        </w:tc>
      </w:tr>
      <w:tr w:rsidR="00680448" w:rsidRPr="00680448" w:rsidTr="00680448">
        <w:trPr>
          <w:trHeight w:val="82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Григор'єва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В.Б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(кафедра алгебри, геометрії та математичного аналізу)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Методичні рекомендації «Вивчення елементів аналітичної геометрії з використанням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ППЗ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680448" w:rsidRPr="00680448" w:rsidTr="00680448">
        <w:trPr>
          <w:trHeight w:val="82"/>
        </w:trPr>
        <w:tc>
          <w:tcPr>
            <w:tcW w:w="569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59.</w:t>
            </w:r>
          </w:p>
        </w:tc>
        <w:tc>
          <w:tcPr>
            <w:tcW w:w="3508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Акішина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(кафедра </w:t>
            </w:r>
            <w:proofErr w:type="spellStart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</w:t>
            </w:r>
            <w:proofErr w:type="spellEnd"/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-германських мов)</w:t>
            </w:r>
          </w:p>
        </w:tc>
        <w:tc>
          <w:tcPr>
            <w:tcW w:w="5670" w:type="dxa"/>
            <w:shd w:val="clear" w:color="auto" w:fill="auto"/>
          </w:tcPr>
          <w:p w:rsidR="00680448" w:rsidRPr="00680448" w:rsidRDefault="00680448" w:rsidP="00680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«Основи теорії аргументації» Методичні рекомендації для здобувачів ступеня вищої освіти магістр спеціальностей  035.04. Філологія (германські мови та літератури (переклад включно) (англійська); 035.05. </w:t>
            </w:r>
            <w:r w:rsidRPr="00680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Філологія (романські мови та літератури (переклад включено)); 035.04. Філологія (германські мови та літератури (переклад включено) (переклад).</w:t>
            </w:r>
          </w:p>
        </w:tc>
      </w:tr>
    </w:tbl>
    <w:p w:rsidR="00680448" w:rsidRPr="00B90B33" w:rsidRDefault="00680448" w:rsidP="00680448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C19" w:rsidRDefault="00CA1C19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683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680448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927"/>
    <w:multiLevelType w:val="hybridMultilevel"/>
    <w:tmpl w:val="7B8C16CC"/>
    <w:lvl w:ilvl="0" w:tplc="5C00F2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755"/>
        </w:tabs>
        <w:ind w:left="475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85683"/>
    <w:rsid w:val="002D3D99"/>
    <w:rsid w:val="00356F61"/>
    <w:rsid w:val="003B2AA6"/>
    <w:rsid w:val="00493B40"/>
    <w:rsid w:val="00507C8C"/>
    <w:rsid w:val="00680448"/>
    <w:rsid w:val="006D143E"/>
    <w:rsid w:val="0081254A"/>
    <w:rsid w:val="00896157"/>
    <w:rsid w:val="00945644"/>
    <w:rsid w:val="009C2317"/>
    <w:rsid w:val="009D46E9"/>
    <w:rsid w:val="00A05307"/>
    <w:rsid w:val="00A2471C"/>
    <w:rsid w:val="00B33254"/>
    <w:rsid w:val="00B85FCE"/>
    <w:rsid w:val="00C0035A"/>
    <w:rsid w:val="00CA1C19"/>
    <w:rsid w:val="00D1303E"/>
    <w:rsid w:val="00D64CAA"/>
    <w:rsid w:val="00D671BF"/>
    <w:rsid w:val="00E064BC"/>
    <w:rsid w:val="00E2403C"/>
    <w:rsid w:val="00E73944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680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68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24</cp:revision>
  <cp:lastPrinted>2015-10-16T11:23:00Z</cp:lastPrinted>
  <dcterms:created xsi:type="dcterms:W3CDTF">2015-10-16T11:18:00Z</dcterms:created>
  <dcterms:modified xsi:type="dcterms:W3CDTF">2018-01-26T12:39:00Z</dcterms:modified>
</cp:coreProperties>
</file>